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27B49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382B14D5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eastAsia="zh-CN"/>
        </w:rPr>
        <w:t>物理与能源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学院）</w:t>
      </w:r>
    </w:p>
    <w:p w14:paraId="7761ECC5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74CE6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799A5633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522D5AFE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236CD561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21182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5F80A111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校关心下一代助学金</w:t>
            </w:r>
          </w:p>
        </w:tc>
        <w:tc>
          <w:tcPr>
            <w:tcW w:w="1917" w:type="dxa"/>
          </w:tcPr>
          <w:p w14:paraId="477C672E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4</w:t>
            </w:r>
          </w:p>
        </w:tc>
        <w:tc>
          <w:tcPr>
            <w:tcW w:w="1774" w:type="dxa"/>
          </w:tcPr>
          <w:p w14:paraId="66B18DCC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3A514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2914053D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3B5A183A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8</w:t>
            </w:r>
          </w:p>
        </w:tc>
        <w:tc>
          <w:tcPr>
            <w:tcW w:w="1774" w:type="dxa"/>
          </w:tcPr>
          <w:p w14:paraId="20503C5B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233D4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346CFA5C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香港校友会助学基金</w:t>
            </w:r>
          </w:p>
        </w:tc>
        <w:tc>
          <w:tcPr>
            <w:tcW w:w="1917" w:type="dxa"/>
          </w:tcPr>
          <w:p w14:paraId="35EB6190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</w:t>
            </w:r>
          </w:p>
        </w:tc>
        <w:tc>
          <w:tcPr>
            <w:tcW w:w="1774" w:type="dxa"/>
          </w:tcPr>
          <w:p w14:paraId="3B40678A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29196F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BB0FBB"/>
    <w:rsid w:val="0F1B3474"/>
    <w:rsid w:val="25D2561C"/>
    <w:rsid w:val="319037EE"/>
    <w:rsid w:val="326449DB"/>
    <w:rsid w:val="344334C0"/>
    <w:rsid w:val="42E1081B"/>
    <w:rsid w:val="5AFB39A8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93</Characters>
  <Lines>1</Lines>
  <Paragraphs>1</Paragraphs>
  <TotalTime>0</TotalTime>
  <ScaleCrop>false</ScaleCrop>
  <LinksUpToDate>false</LinksUpToDate>
  <CharactersWithSpaces>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2025-12-02T06:49:27Z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