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-512" w:rightChars="-244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bidi="ar"/>
        </w:rPr>
        <w:t>校园心理情景剧大赛报名表</w:t>
      </w:r>
    </w:p>
    <w:p>
      <w:pPr>
        <w:widowControl/>
        <w:spacing w:line="440" w:lineRule="exact"/>
        <w:jc w:val="center"/>
        <w:rPr>
          <w:rFonts w:hint="eastAsia" w:ascii="仿宋_GB2312" w:hAnsi="宋体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color w:val="000000"/>
          <w:sz w:val="30"/>
          <w:szCs w:val="30"/>
          <w:lang w:bidi="ar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92"/>
        <w:gridCol w:w="1519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剧目名称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参演名单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剧情简介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参赛剧本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"/>
              <w:rPr>
                <w:rFonts w:hint="eastAsia" w:ascii="仿宋_GB2312" w:hAnsi="仿宋" w:eastAsia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lang w:bidi="ar"/>
              </w:rPr>
              <w:t>（请另附）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5BE9"/>
    <w:rsid w:val="45F638DC"/>
    <w:rsid w:val="747D3ABC"/>
    <w:rsid w:val="7B0F0B14"/>
    <w:rsid w:val="7EA4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2022-04-11T01:45:00Z</dcterms:created>
  <dc:creator>22726</dc:creator>
  <cp:lastModifiedBy>丘文福</cp:lastModifiedBy>
  <dcterms:modified xsi:type="dcterms:W3CDTF">2022-04-11T06:10:07Z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