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687"/>
        <w:jc w:val="center"/>
        <w:rPr>
          <w:b/>
          <w:sz w:val="84"/>
          <w:szCs w:val="84"/>
        </w:rPr>
      </w:pPr>
    </w:p>
    <w:p>
      <w:pPr>
        <w:ind w:firstLine="1687"/>
        <w:jc w:val="center"/>
        <w:rPr>
          <w:b/>
          <w:sz w:val="84"/>
          <w:szCs w:val="84"/>
        </w:rPr>
      </w:pPr>
    </w:p>
    <w:p>
      <w:pPr>
        <w:spacing w:line="240" w:lineRule="auto"/>
        <w:ind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学生勤工助学</w:t>
      </w:r>
    </w:p>
    <w:p>
      <w:pPr>
        <w:spacing w:line="240" w:lineRule="auto"/>
        <w:ind w:firstLine="0" w:firstLineChars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操作手册</w:t>
      </w:r>
    </w:p>
    <w:p>
      <w:pPr>
        <w:widowControl/>
        <w:ind w:firstLine="1044"/>
        <w:jc w:val="left"/>
        <w:rPr>
          <w:b/>
          <w:sz w:val="52"/>
          <w:szCs w:val="52"/>
        </w:rPr>
      </w:pPr>
      <w:r>
        <w:rPr>
          <w:b/>
          <w:sz w:val="52"/>
          <w:szCs w:val="52"/>
        </w:rPr>
        <w:br w:type="page"/>
      </w:r>
    </w:p>
    <w:p>
      <w:pPr>
        <w:pStyle w:val="6"/>
        <w:ind w:firstLine="482"/>
      </w:pPr>
      <w:r>
        <w:rPr>
          <w:rFonts w:hint="eastAsia"/>
        </w:rPr>
        <w:t>文档类别</w:t>
      </w:r>
    </w:p>
    <w:p>
      <w:pPr>
        <w:ind w:firstLine="0" w:firstLineChars="0"/>
      </w:pPr>
      <w:r>
        <w:rPr>
          <w:rFonts w:hint="eastAsia"/>
        </w:rPr>
        <w:t>培训文档</w:t>
      </w:r>
    </w:p>
    <w:p>
      <w:pPr>
        <w:pStyle w:val="6"/>
        <w:ind w:firstLine="482"/>
      </w:pPr>
      <w:r>
        <w:rPr>
          <w:rFonts w:hint="eastAsia"/>
        </w:rPr>
        <w:t>文档目的</w:t>
      </w:r>
    </w:p>
    <w:p>
      <w:pPr>
        <w:ind w:firstLine="0" w:firstLineChars="0"/>
      </w:pPr>
      <w:r>
        <w:rPr>
          <w:rFonts w:hint="eastAsia"/>
        </w:rPr>
        <w:t>培训学生用户使用勤工助学功能。</w:t>
      </w:r>
    </w:p>
    <w:p>
      <w:pPr>
        <w:pStyle w:val="6"/>
        <w:ind w:firstLine="482"/>
      </w:pPr>
      <w:r>
        <w:rPr>
          <w:rFonts w:hint="eastAsia"/>
        </w:rPr>
        <w:t>适用范围</w:t>
      </w:r>
    </w:p>
    <w:p>
      <w:pPr>
        <w:ind w:firstLine="0" w:firstLineChars="0"/>
      </w:pPr>
      <w:r>
        <w:rPr>
          <w:rFonts w:hint="eastAsia"/>
        </w:rPr>
        <w:t>福建师范大学学生</w:t>
      </w:r>
    </w:p>
    <w:p>
      <w:pPr>
        <w:widowControl/>
        <w:ind w:firstLine="0" w:firstLineChars="0"/>
        <w:jc w:val="left"/>
      </w:pPr>
      <w:r>
        <w:br w:type="page"/>
      </w:r>
    </w:p>
    <w:p>
      <w:pPr>
        <w:pStyle w:val="2"/>
      </w:pPr>
      <w:r>
        <w:rPr>
          <w:rFonts w:hint="eastAsia"/>
        </w:rPr>
        <w:t>电脑端</w:t>
      </w:r>
    </w:p>
    <w:p>
      <w:pPr>
        <w:pStyle w:val="3"/>
      </w:pPr>
      <w:r>
        <w:rPr>
          <w:rFonts w:hint="eastAsia"/>
        </w:rPr>
        <w:t>一、进入勤工助学申请页面</w:t>
      </w:r>
    </w:p>
    <w:p>
      <w:pPr>
        <w:ind w:firstLine="228" w:firstLineChars="95"/>
      </w:pPr>
      <w:r>
        <w:rPr>
          <w:rFonts w:hint="eastAsia"/>
        </w:rPr>
        <w:t>打开连接登录：</w:t>
      </w:r>
      <w:r>
        <w:fldChar w:fldCharType="begin"/>
      </w:r>
      <w:r>
        <w:instrText xml:space="preserve"> HYPERLINK "https://stuportal.fjnu.edu.cn" </w:instrText>
      </w:r>
      <w:r>
        <w:fldChar w:fldCharType="separate"/>
      </w:r>
      <w:r>
        <w:rPr>
          <w:rStyle w:val="11"/>
        </w:rPr>
        <w:t>https://stuportal.fjnu.edu.cn</w:t>
      </w:r>
      <w:r>
        <w:rPr>
          <w:rStyle w:val="11"/>
        </w:rPr>
        <w:fldChar w:fldCharType="end"/>
      </w:r>
      <w:r>
        <w:t xml:space="preserve">  </w:t>
      </w:r>
      <w:r>
        <w:rPr>
          <w:rFonts w:hint="eastAsia"/>
        </w:rPr>
        <w:t>用福Star扫码登录。</w:t>
      </w:r>
    </w:p>
    <w:p>
      <w:pPr>
        <w:ind w:firstLine="228" w:firstLineChars="95"/>
        <w:rPr>
          <w:rFonts w:hint="eastAsia"/>
        </w:rPr>
      </w:pPr>
      <w:r>
        <w:rPr>
          <w:rFonts w:hint="eastAsia"/>
        </w:rPr>
        <w:t>点击服务中心。</w:t>
      </w:r>
    </w:p>
    <w:p>
      <w:pPr>
        <w:spacing w:line="240" w:lineRule="auto"/>
        <w:ind w:firstLine="198" w:firstLineChars="0"/>
      </w:pPr>
      <w:r>
        <w:drawing>
          <wp:inline distT="0" distB="0" distL="0" distR="0">
            <wp:extent cx="5274310" cy="26657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0"/>
      </w:pPr>
      <w:r>
        <w:rPr>
          <w:rFonts w:hint="eastAsia"/>
        </w:rPr>
        <w:t>搜索或选择勤工助学岗位申请</w:t>
      </w:r>
    </w:p>
    <w:p>
      <w:pPr>
        <w:spacing w:line="240" w:lineRule="auto"/>
        <w:ind w:firstLine="198" w:firstLineChars="0"/>
      </w:pPr>
      <w:r>
        <w:drawing>
          <wp:inline distT="0" distB="0" distL="0" distR="0">
            <wp:extent cx="5274310" cy="2661920"/>
            <wp:effectExtent l="0" t="0" r="254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rPr>
          <w:rFonts w:hint="eastAsia"/>
        </w:rPr>
      </w:pPr>
    </w:p>
    <w:p>
      <w:pPr>
        <w:pStyle w:val="3"/>
      </w:pPr>
      <w:r>
        <w:rPr>
          <w:rFonts w:hint="eastAsia"/>
        </w:rPr>
        <w:t>二、选择岗位</w:t>
      </w:r>
    </w:p>
    <w:p>
      <w:pPr>
        <w:ind w:firstLineChars="0"/>
      </w:pPr>
      <w:r>
        <w:rPr>
          <w:rFonts w:hint="eastAsia"/>
        </w:rPr>
        <w:t>选择适合自己岗位。</w:t>
      </w:r>
    </w:p>
    <w:p>
      <w:pPr>
        <w:spacing w:line="240" w:lineRule="auto"/>
        <w:ind w:firstLine="198" w:firstLineChars="0"/>
      </w:pPr>
      <w:r>
        <w:drawing>
          <wp:inline distT="0" distB="0" distL="0" distR="0">
            <wp:extent cx="5274310" cy="2626360"/>
            <wp:effectExtent l="0" t="0" r="254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0"/>
      </w:pPr>
    </w:p>
    <w:p>
      <w:pPr>
        <w:ind w:firstLineChars="0"/>
      </w:pPr>
      <w:r>
        <w:rPr>
          <w:rFonts w:hint="eastAsia"/>
        </w:rPr>
        <w:t>单击后出现，点击可申请即可进入信息填写界面。</w:t>
      </w:r>
    </w:p>
    <w:p>
      <w:pPr>
        <w:spacing w:line="240" w:lineRule="auto"/>
        <w:ind w:firstLine="198" w:firstLineChars="0"/>
      </w:pPr>
      <w:r>
        <w:drawing>
          <wp:inline distT="0" distB="0" distL="0" distR="0">
            <wp:extent cx="5274310" cy="2661920"/>
            <wp:effectExtent l="0" t="0" r="254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Chars="0"/>
      </w:pPr>
      <w:r>
        <w:rPr>
          <w:rFonts w:hint="eastAsia"/>
        </w:rPr>
        <w:t>填写完指定信息，提交即可。</w:t>
      </w:r>
    </w:p>
    <w:p>
      <w:pPr>
        <w:spacing w:line="240" w:lineRule="auto"/>
        <w:ind w:firstLine="198" w:firstLineChars="0"/>
      </w:pPr>
      <w:r>
        <w:drawing>
          <wp:inline distT="0" distB="0" distL="0" distR="0">
            <wp:extent cx="5274310" cy="2675890"/>
            <wp:effectExtent l="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三、查看申请结果</w:t>
      </w:r>
    </w:p>
    <w:p>
      <w:pPr>
        <w:ind w:firstLineChars="0"/>
      </w:pPr>
      <w:r>
        <w:rPr>
          <w:rFonts w:hint="eastAsia"/>
        </w:rPr>
        <w:t>提交后，在我的申请可查看申请情况。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5274310" cy="2661920"/>
            <wp:effectExtent l="0" t="0" r="254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四、查看我的岗位</w:t>
      </w:r>
    </w:p>
    <w:p>
      <w:pPr>
        <w:spacing w:line="240" w:lineRule="auto"/>
        <w:ind w:firstLine="480"/>
      </w:pPr>
      <w:r>
        <w:drawing>
          <wp:inline distT="0" distB="0" distL="0" distR="0">
            <wp:extent cx="5274310" cy="265620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ind w:firstLine="0" w:firstLineChars="0"/>
        <w:rPr>
          <w:rFonts w:hint="eastAsia"/>
        </w:rPr>
      </w:pPr>
    </w:p>
    <w:p>
      <w:pPr>
        <w:ind w:firstLine="480"/>
      </w:pPr>
    </w:p>
    <w:p>
      <w:pPr>
        <w:pStyle w:val="3"/>
      </w:pPr>
      <w:r>
        <w:rPr>
          <w:rFonts w:hint="eastAsia"/>
        </w:rPr>
        <w:t>五、查看我的薪酬</w:t>
      </w:r>
    </w:p>
    <w:p>
      <w:pPr>
        <w:spacing w:line="240" w:lineRule="auto"/>
        <w:ind w:firstLine="480"/>
      </w:pPr>
      <w:r>
        <w:rPr>
          <w:rFonts w:hint="eastAsia"/>
        </w:rPr>
        <w:t>需要老师上报完工资，才会展示薪酬发放情况。</w:t>
      </w:r>
    </w:p>
    <w:p>
      <w:pPr>
        <w:spacing w:line="240" w:lineRule="auto"/>
        <w:ind w:firstLine="480"/>
        <w:rPr>
          <w:rFonts w:hint="eastAsia"/>
        </w:rPr>
      </w:pPr>
      <w:r>
        <w:drawing>
          <wp:inline distT="0" distB="0" distL="0" distR="0">
            <wp:extent cx="5274310" cy="2656205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</w:pPr>
      <w:r>
        <w:rPr>
          <w:rFonts w:hint="eastAsia"/>
        </w:rPr>
        <w:t>移动端</w:t>
      </w:r>
    </w:p>
    <w:p>
      <w:pPr>
        <w:pStyle w:val="3"/>
        <w:numPr>
          <w:ilvl w:val="0"/>
          <w:numId w:val="1"/>
        </w:numPr>
      </w:pPr>
      <w:r>
        <w:rPr>
          <w:rFonts w:hint="eastAsia"/>
        </w:rPr>
        <w:t>进入勤工助学申请页面</w:t>
      </w:r>
    </w:p>
    <w:p>
      <w:pPr>
        <w:ind w:firstLine="480"/>
      </w:pPr>
      <w:r>
        <w:rPr>
          <w:rFonts w:hint="eastAsia"/>
        </w:rPr>
        <w:t>进入福star</w:t>
      </w:r>
      <w:r>
        <w:t xml:space="preserve"> </w:t>
      </w:r>
      <w:r>
        <w:rPr>
          <w:rFonts w:hint="eastAsia"/>
        </w:rPr>
        <w:t>app，点击全部，找到学生服务-</w:t>
      </w:r>
      <w:r>
        <w:t>--</w:t>
      </w:r>
      <w:r>
        <w:rPr>
          <w:rFonts w:hint="eastAsia"/>
        </w:rPr>
        <w:t>智慧学工一站式平台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2095500" cy="461772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43550" cy="4723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t xml:space="preserve">         </w:t>
      </w:r>
      <w:r>
        <w:drawing>
          <wp:inline distT="0" distB="0" distL="0" distR="0">
            <wp:extent cx="2133600" cy="4606925"/>
            <wp:effectExtent l="0" t="0" r="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87213" cy="472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</w:p>
    <w:p>
      <w:pPr>
        <w:ind w:firstLine="0" w:firstLineChars="0"/>
      </w:pPr>
    </w:p>
    <w:p>
      <w:pPr>
        <w:ind w:firstLine="480"/>
      </w:pPr>
      <w:r>
        <w:rPr>
          <w:rFonts w:hint="eastAsia"/>
        </w:rPr>
        <w:t>进入学工平台，选择服务，找到勤工助学岗位申请。</w:t>
      </w:r>
    </w:p>
    <w:p>
      <w:pPr>
        <w:spacing w:line="240" w:lineRule="auto"/>
        <w:ind w:firstLine="0" w:firstLineChars="0"/>
      </w:pPr>
      <w:r>
        <w:t xml:space="preserve">      </w:t>
      </w:r>
      <w:r>
        <w:drawing>
          <wp:inline distT="0" distB="0" distL="0" distR="0">
            <wp:extent cx="1412240" cy="305054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24417" cy="30760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二、岗位选择</w:t>
      </w:r>
    </w:p>
    <w:p>
      <w:pPr>
        <w:ind w:firstLine="480"/>
      </w:pPr>
      <w:r>
        <w:rPr>
          <w:rFonts w:hint="eastAsia"/>
        </w:rPr>
        <w:t>进入勤工助学岗位申请，单击需要申请的岗位。</w:t>
      </w:r>
    </w:p>
    <w:p>
      <w:pPr>
        <w:spacing w:line="240" w:lineRule="auto"/>
        <w:ind w:firstLine="1680" w:firstLineChars="700"/>
      </w:pPr>
      <w:r>
        <w:drawing>
          <wp:inline distT="0" distB="0" distL="0" distR="0">
            <wp:extent cx="1527175" cy="314325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37529" cy="3164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576070" cy="3238500"/>
            <wp:effectExtent l="0" t="0" r="5715" b="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5838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1680" w:firstLineChars="700"/>
      </w:pPr>
    </w:p>
    <w:p>
      <w:pPr>
        <w:ind w:firstLine="480"/>
      </w:pPr>
      <w:r>
        <w:rPr>
          <w:rFonts w:hint="eastAsia"/>
        </w:rPr>
        <w:t>点击申请岗位，根据实际情况填写提交。</w:t>
      </w:r>
    </w:p>
    <w:p>
      <w:pPr>
        <w:spacing w:line="240" w:lineRule="auto"/>
        <w:ind w:firstLine="480"/>
      </w:pPr>
      <w:r>
        <w:drawing>
          <wp:inline distT="0" distB="0" distL="0" distR="0">
            <wp:extent cx="2542540" cy="5211445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44881" cy="521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bookmarkStart w:id="0" w:name="_GoBack"/>
      <w:bookmarkEnd w:id="0"/>
    </w:p>
    <w:p>
      <w:pPr>
        <w:pStyle w:val="3"/>
        <w:numPr>
          <w:ilvl w:val="0"/>
          <w:numId w:val="2"/>
        </w:numPr>
      </w:pPr>
      <w:r>
        <w:rPr>
          <w:rFonts w:hint="eastAsia"/>
        </w:rPr>
        <w:t>查看申请结果</w:t>
      </w:r>
    </w:p>
    <w:p>
      <w:pPr>
        <w:ind w:firstLine="480"/>
      </w:pPr>
      <w:r>
        <w:rPr>
          <w:rFonts w:hint="eastAsia"/>
        </w:rPr>
        <w:t>在我的申请可查看申请结果。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2228215" cy="4598035"/>
            <wp:effectExtent l="0" t="0" r="63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30336" cy="460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四、查看我的岗位</w:t>
      </w:r>
    </w:p>
    <w:p>
      <w:pPr>
        <w:ind w:firstLine="480"/>
      </w:pPr>
      <w:r>
        <w:rPr>
          <w:rFonts w:hint="eastAsia"/>
        </w:rPr>
        <w:t>在我的岗位可以看在岗情况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2703830" cy="5496560"/>
            <wp:effectExtent l="0" t="0" r="127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08302" cy="550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五、查看我的薪酬</w:t>
      </w:r>
    </w:p>
    <w:p>
      <w:pPr>
        <w:ind w:firstLine="480"/>
      </w:pPr>
      <w:r>
        <w:rPr>
          <w:rFonts w:hint="eastAsia"/>
        </w:rPr>
        <w:t>在我的薪酬可以查看薪酬。注意：老师工资上报完才能看到。</w:t>
      </w:r>
    </w:p>
    <w:p>
      <w:pPr>
        <w:spacing w:line="240" w:lineRule="auto"/>
        <w:ind w:firstLine="0" w:firstLineChars="0"/>
      </w:pPr>
      <w:r>
        <w:drawing>
          <wp:inline distT="0" distB="0" distL="0" distR="0">
            <wp:extent cx="3049270" cy="3920490"/>
            <wp:effectExtent l="0" t="0" r="0" b="38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51969" cy="392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pBdr>
        <w:bottom w:val="none" w:color="auto" w:sz="0" w:space="0"/>
      </w:pBdr>
      <w:ind w:firstLine="0" w:firstLineChars="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8CC0B2F"/>
    <w:multiLevelType w:val="multilevel"/>
    <w:tmpl w:val="18CC0B2F"/>
    <w:lvl w:ilvl="0" w:tentative="0">
      <w:start w:val="3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abstractNum w:abstractNumId="1">
    <w:nsid w:val="4B9C6C3C"/>
    <w:multiLevelType w:val="multilevel"/>
    <w:tmpl w:val="4B9C6C3C"/>
    <w:lvl w:ilvl="0" w:tentative="0">
      <w:start w:val="1"/>
      <w:numFmt w:val="japaneseCounting"/>
      <w:lvlText w:val="%1、"/>
      <w:lvlJc w:val="left"/>
      <w:pPr>
        <w:ind w:left="660" w:hanging="6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80" w:hanging="440"/>
      </w:pPr>
    </w:lvl>
    <w:lvl w:ilvl="2" w:tentative="0">
      <w:start w:val="1"/>
      <w:numFmt w:val="lowerRoman"/>
      <w:lvlText w:val="%3."/>
      <w:lvlJc w:val="right"/>
      <w:pPr>
        <w:ind w:left="1320" w:hanging="440"/>
      </w:pPr>
    </w:lvl>
    <w:lvl w:ilvl="3" w:tentative="0">
      <w:start w:val="1"/>
      <w:numFmt w:val="decimal"/>
      <w:lvlText w:val="%4."/>
      <w:lvlJc w:val="left"/>
      <w:pPr>
        <w:ind w:left="1760" w:hanging="440"/>
      </w:pPr>
    </w:lvl>
    <w:lvl w:ilvl="4" w:tentative="0">
      <w:start w:val="1"/>
      <w:numFmt w:val="lowerLetter"/>
      <w:lvlText w:val="%5)"/>
      <w:lvlJc w:val="left"/>
      <w:pPr>
        <w:ind w:left="2200" w:hanging="440"/>
      </w:pPr>
    </w:lvl>
    <w:lvl w:ilvl="5" w:tentative="0">
      <w:start w:val="1"/>
      <w:numFmt w:val="lowerRoman"/>
      <w:lvlText w:val="%6."/>
      <w:lvlJc w:val="right"/>
      <w:pPr>
        <w:ind w:left="2640" w:hanging="440"/>
      </w:pPr>
    </w:lvl>
    <w:lvl w:ilvl="6" w:tentative="0">
      <w:start w:val="1"/>
      <w:numFmt w:val="decimal"/>
      <w:lvlText w:val="%7."/>
      <w:lvlJc w:val="left"/>
      <w:pPr>
        <w:ind w:left="3080" w:hanging="440"/>
      </w:pPr>
    </w:lvl>
    <w:lvl w:ilvl="7" w:tentative="0">
      <w:start w:val="1"/>
      <w:numFmt w:val="lowerLetter"/>
      <w:lvlText w:val="%8)"/>
      <w:lvlJc w:val="left"/>
      <w:pPr>
        <w:ind w:left="3520" w:hanging="440"/>
      </w:pPr>
    </w:lvl>
    <w:lvl w:ilvl="8" w:tentative="0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k4ZWEzY2VlZTNkMDlmNGU2MzFhYjM5ZTFkZDY1YWIifQ=="/>
  </w:docVars>
  <w:rsids>
    <w:rsidRoot w:val="003B4FBE"/>
    <w:rsid w:val="00066177"/>
    <w:rsid w:val="0007748A"/>
    <w:rsid w:val="000B63B5"/>
    <w:rsid w:val="000C7751"/>
    <w:rsid w:val="000D140B"/>
    <w:rsid w:val="000D42D4"/>
    <w:rsid w:val="000F5DF5"/>
    <w:rsid w:val="00144847"/>
    <w:rsid w:val="00167610"/>
    <w:rsid w:val="00195266"/>
    <w:rsid w:val="001D10B2"/>
    <w:rsid w:val="001D30EB"/>
    <w:rsid w:val="00245536"/>
    <w:rsid w:val="002671C2"/>
    <w:rsid w:val="00270F62"/>
    <w:rsid w:val="00280E27"/>
    <w:rsid w:val="00290941"/>
    <w:rsid w:val="0029338F"/>
    <w:rsid w:val="00295927"/>
    <w:rsid w:val="002A5103"/>
    <w:rsid w:val="002A7CAF"/>
    <w:rsid w:val="002C1BDD"/>
    <w:rsid w:val="003100D9"/>
    <w:rsid w:val="00354C6F"/>
    <w:rsid w:val="00366214"/>
    <w:rsid w:val="003B4FBE"/>
    <w:rsid w:val="003D2482"/>
    <w:rsid w:val="003E3440"/>
    <w:rsid w:val="00413626"/>
    <w:rsid w:val="004A7963"/>
    <w:rsid w:val="004C3636"/>
    <w:rsid w:val="004D4542"/>
    <w:rsid w:val="004E3BE2"/>
    <w:rsid w:val="00544294"/>
    <w:rsid w:val="005623D9"/>
    <w:rsid w:val="005B73C9"/>
    <w:rsid w:val="006175EE"/>
    <w:rsid w:val="006677CE"/>
    <w:rsid w:val="006B011F"/>
    <w:rsid w:val="006E0073"/>
    <w:rsid w:val="00740118"/>
    <w:rsid w:val="0075752D"/>
    <w:rsid w:val="00766E7D"/>
    <w:rsid w:val="007716AF"/>
    <w:rsid w:val="007B02F7"/>
    <w:rsid w:val="007B054E"/>
    <w:rsid w:val="008D4D4D"/>
    <w:rsid w:val="008D68C9"/>
    <w:rsid w:val="00940580"/>
    <w:rsid w:val="009415D0"/>
    <w:rsid w:val="009724B4"/>
    <w:rsid w:val="009D066F"/>
    <w:rsid w:val="009D2CF5"/>
    <w:rsid w:val="00A1592C"/>
    <w:rsid w:val="00A44541"/>
    <w:rsid w:val="00A95EBC"/>
    <w:rsid w:val="00B01F34"/>
    <w:rsid w:val="00B107ED"/>
    <w:rsid w:val="00B83967"/>
    <w:rsid w:val="00BF16D6"/>
    <w:rsid w:val="00BF27B5"/>
    <w:rsid w:val="00C139E0"/>
    <w:rsid w:val="00C65F55"/>
    <w:rsid w:val="00C77FFC"/>
    <w:rsid w:val="00C90E5E"/>
    <w:rsid w:val="00D8112F"/>
    <w:rsid w:val="00DA0774"/>
    <w:rsid w:val="00DD2A3A"/>
    <w:rsid w:val="00DD7492"/>
    <w:rsid w:val="00DE2469"/>
    <w:rsid w:val="00E05B6D"/>
    <w:rsid w:val="00E328D1"/>
    <w:rsid w:val="00E344D8"/>
    <w:rsid w:val="00E56087"/>
    <w:rsid w:val="00E936E2"/>
    <w:rsid w:val="00EE0446"/>
    <w:rsid w:val="00EE2236"/>
    <w:rsid w:val="00EE5B63"/>
    <w:rsid w:val="00EF5902"/>
    <w:rsid w:val="00F07612"/>
    <w:rsid w:val="33B25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semiHidden="0" w:name="heading 6"/>
    <w:lsdException w:qFormat="1" w:uiPriority="9" w:semiHidden="0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400" w:lineRule="exact"/>
      <w:ind w:firstLine="200" w:firstLineChars="200"/>
      <w:jc w:val="both"/>
    </w:pPr>
    <w:rPr>
      <w:rFonts w:eastAsia="宋体" w:asciiTheme="minorHAnsi" w:hAnsiTheme="minorHAns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340" w:after="330" w:line="578" w:lineRule="atLeast"/>
      <w:ind w:firstLine="0" w:firstLineChars="0"/>
      <w:outlineLvl w:val="0"/>
    </w:pPr>
    <w:rPr>
      <w:rFonts w:eastAsia="黑体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before="200" w:after="200"/>
      <w:ind w:firstLine="0" w:firstLineChars="0"/>
      <w:outlineLvl w:val="1"/>
    </w:pPr>
    <w:rPr>
      <w:rFonts w:eastAsia="黑体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5"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30"/>
      <w:szCs w:val="32"/>
    </w:rPr>
  </w:style>
  <w:style w:type="paragraph" w:styleId="5">
    <w:name w:val="heading 6"/>
    <w:basedOn w:val="1"/>
    <w:next w:val="1"/>
    <w:link w:val="18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Cs w:val="24"/>
    </w:rPr>
  </w:style>
  <w:style w:type="paragraph" w:styleId="6">
    <w:name w:val="heading 7"/>
    <w:basedOn w:val="1"/>
    <w:next w:val="1"/>
    <w:link w:val="19"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Cs w:val="24"/>
    </w:rPr>
  </w:style>
  <w:style w:type="character" w:default="1" w:styleId="10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8">
    <w:name w:val="header"/>
    <w:basedOn w:val="1"/>
    <w:link w:val="1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styleId="11">
    <w:name w:val="Hyperlink"/>
    <w:basedOn w:val="10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2">
    <w:name w:val="No Spacing"/>
    <w:qFormat/>
    <w:uiPriority w:val="1"/>
    <w:pPr>
      <w:widowControl w:val="0"/>
      <w:spacing w:line="360" w:lineRule="auto"/>
    </w:pPr>
    <w:rPr>
      <w:rFonts w:ascii="Times New Roman" w:hAnsi="Times New Roman" w:eastAsia="宋体" w:cstheme="minorBidi"/>
      <w:kern w:val="2"/>
      <w:sz w:val="28"/>
      <w:szCs w:val="22"/>
      <w:lang w:val="en-US" w:eastAsia="zh-CN" w:bidi="ar-SA"/>
    </w:rPr>
  </w:style>
  <w:style w:type="character" w:customStyle="1" w:styleId="13">
    <w:name w:val="标题 1 字符"/>
    <w:basedOn w:val="10"/>
    <w:link w:val="2"/>
    <w:qFormat/>
    <w:uiPriority w:val="9"/>
    <w:rPr>
      <w:rFonts w:eastAsia="黑体" w:asciiTheme="minorHAnsi" w:hAnsiTheme="minorHAnsi"/>
      <w:b/>
      <w:bCs/>
      <w:kern w:val="44"/>
      <w:sz w:val="44"/>
      <w:szCs w:val="44"/>
    </w:rPr>
  </w:style>
  <w:style w:type="character" w:customStyle="1" w:styleId="14">
    <w:name w:val="标题 2 字符"/>
    <w:basedOn w:val="10"/>
    <w:link w:val="3"/>
    <w:uiPriority w:val="9"/>
    <w:rPr>
      <w:rFonts w:eastAsia="黑体" w:asciiTheme="minorHAnsi" w:hAnsiTheme="minorHAnsi" w:cstheme="majorBidi"/>
      <w:b/>
      <w:bCs/>
      <w:sz w:val="32"/>
      <w:szCs w:val="32"/>
    </w:rPr>
  </w:style>
  <w:style w:type="character" w:customStyle="1" w:styleId="15">
    <w:name w:val="标题 3 字符"/>
    <w:basedOn w:val="10"/>
    <w:link w:val="4"/>
    <w:qFormat/>
    <w:uiPriority w:val="9"/>
    <w:rPr>
      <w:b/>
      <w:bCs/>
      <w:sz w:val="30"/>
      <w:szCs w:val="32"/>
    </w:rPr>
  </w:style>
  <w:style w:type="character" w:customStyle="1" w:styleId="16">
    <w:name w:val="页眉 字符"/>
    <w:basedOn w:val="10"/>
    <w:link w:val="8"/>
    <w:uiPriority w:val="99"/>
    <w:rPr>
      <w:rFonts w:cs="Times New Roman"/>
      <w:sz w:val="18"/>
      <w:szCs w:val="18"/>
    </w:rPr>
  </w:style>
  <w:style w:type="character" w:customStyle="1" w:styleId="17">
    <w:name w:val="页脚 字符"/>
    <w:basedOn w:val="10"/>
    <w:link w:val="7"/>
    <w:uiPriority w:val="99"/>
    <w:rPr>
      <w:rFonts w:cs="Times New Roman"/>
      <w:sz w:val="18"/>
      <w:szCs w:val="18"/>
    </w:rPr>
  </w:style>
  <w:style w:type="character" w:customStyle="1" w:styleId="18">
    <w:name w:val="标题 6 字符"/>
    <w:basedOn w:val="10"/>
    <w:link w:val="5"/>
    <w:qFormat/>
    <w:uiPriority w:val="9"/>
    <w:rPr>
      <w:rFonts w:asciiTheme="majorHAnsi" w:hAnsiTheme="majorHAnsi" w:eastAsiaTheme="majorEastAsia" w:cstheme="majorBidi"/>
      <w:b/>
      <w:bCs/>
      <w:szCs w:val="24"/>
    </w:rPr>
  </w:style>
  <w:style w:type="character" w:customStyle="1" w:styleId="19">
    <w:name w:val="标题 7 字符"/>
    <w:basedOn w:val="10"/>
    <w:link w:val="6"/>
    <w:qFormat/>
    <w:uiPriority w:val="9"/>
    <w:rPr>
      <w:rFonts w:asciiTheme="minorHAnsi" w:hAnsiTheme="minorHAnsi" w:eastAsiaTheme="minorEastAsia"/>
      <w:b/>
      <w:bCs/>
      <w:szCs w:val="24"/>
    </w:rPr>
  </w:style>
  <w:style w:type="character" w:customStyle="1" w:styleId="20">
    <w:name w:val="不明显强调1"/>
    <w:basedOn w:val="10"/>
    <w:qFormat/>
    <w:uiPriority w:val="19"/>
    <w:rPr>
      <w:i/>
      <w:iCs/>
      <w:color w:val="808080" w:themeColor="text1" w:themeTint="80"/>
      <w14:textFill>
        <w14:solidFill>
          <w14:schemeClr w14:val="tx1">
            <w14:lumMod w14:val="50000"/>
            <w14:lumOff w14:val="50000"/>
          </w14:schemeClr>
        </w14:solidFill>
      </w14:textFill>
    </w:rPr>
  </w:style>
  <w:style w:type="paragraph" w:styleId="21">
    <w:name w:val="List Paragraph"/>
    <w:basedOn w:val="1"/>
    <w:qFormat/>
    <w:uiPriority w:val="34"/>
    <w:pPr>
      <w:ind w:firstLine="420"/>
    </w:pPr>
  </w:style>
  <w:style w:type="character" w:customStyle="1" w:styleId="22">
    <w:name w:val="Unresolved Mention"/>
    <w:basedOn w:val="10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0" Type="http://schemas.openxmlformats.org/officeDocument/2006/relationships/fontTable" Target="fontTable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394</Words>
  <Characters>432</Characters>
  <Lines>4</Lines>
  <Paragraphs>1</Paragraphs>
  <TotalTime>297</TotalTime>
  <ScaleCrop>false</ScaleCrop>
  <LinksUpToDate>false</LinksUpToDate>
  <CharactersWithSpaces>451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2023-08-21T01:05:00Z</dcterms:created>
  <dc:creator>林 林志</dc:creator>
  <cp:lastModifiedBy>付月月</cp:lastModifiedBy>
  <dcterms:modified xsi:type="dcterms:W3CDTF">2024-07-04T01:08:17Z</dcterms:modified>
  <cp:revision>65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16B40D8FD4E54D74BFC15A63F114119E_12</vt:lpwstr>
  </property>
</Properties>
</file>