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60"/>
        <w:jc w:val="left"/>
        <w:rPr>
          <w:rFonts w:hint="eastAsia"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附件2</w:t>
      </w:r>
    </w:p>
    <w:p>
      <w:pPr>
        <w:spacing w:line="600" w:lineRule="exact"/>
        <w:ind w:right="560" w:firstLine="3200" w:firstLineChars="1000"/>
        <w:jc w:val="left"/>
        <w:rPr>
          <w:rFonts w:hint="eastAsia"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参加培训人员名单</w:t>
      </w:r>
    </w:p>
    <w:p>
      <w:pPr>
        <w:spacing w:line="520" w:lineRule="exac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学院（盖章）：                            负责人：</w:t>
      </w: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93"/>
        <w:gridCol w:w="1080"/>
        <w:gridCol w:w="1346"/>
        <w:gridCol w:w="1059"/>
        <w:gridCol w:w="183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序号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班级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姓名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学号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宿舍号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培训完成情况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2022-10-27T07:24:14Z</dcterms:created>
  <dc:creator>22726</dc:creator>
  <cp:lastModifiedBy>丘文福</cp:lastModifiedBy>
  <dcterms:modified xsi:type="dcterms:W3CDTF">2022-10-27T07:24:18Z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