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附件6</w:t>
      </w:r>
      <w:bookmarkStart w:id="0" w:name="_GoBack"/>
      <w:bookmarkEnd w:id="0"/>
    </w:p>
    <w:p>
      <w:pPr>
        <w:spacing w:before="156" w:beforeLines="50" w:after="156" w:afterLines="50" w:line="240" w:lineRule="atLeast"/>
        <w:jc w:val="center"/>
        <w:rPr>
          <w:rFonts w:eastAsia="方正小标宋简体"/>
          <w:sz w:val="32"/>
          <w:szCs w:val="30"/>
        </w:rPr>
      </w:pPr>
      <w:r>
        <w:rPr>
          <w:rFonts w:hint="eastAsia" w:eastAsia="方正小标宋简体"/>
          <w:sz w:val="32"/>
          <w:szCs w:val="30"/>
        </w:rPr>
        <w:t>福建师范大学研究生学风建设年度先进个人推荐表</w:t>
      </w:r>
    </w:p>
    <w:tbl>
      <w:tblPr>
        <w:tblStyle w:val="2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05"/>
        <w:gridCol w:w="1754"/>
        <w:gridCol w:w="1730"/>
        <w:gridCol w:w="900"/>
        <w:gridCol w:w="720"/>
        <w:gridCol w:w="54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姓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性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事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ind w:right="960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ind w:right="960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ind w:right="48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12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 xml:space="preserve"> （字数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0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单位推荐意见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ind w:left="113" w:leftChars="54" w:right="48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学校</w:t>
            </w:r>
          </w:p>
          <w:p>
            <w:pPr>
              <w:widowControl/>
              <w:snapToGrid w:val="0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ind w:right="960"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48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spacing w:line="520" w:lineRule="exact"/>
              <w:ind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备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20" w:lineRule="exact"/>
        <w:ind w:firstLine="211" w:firstLineChars="100"/>
        <w:jc w:val="right"/>
        <w:rPr>
          <w:b/>
        </w:rPr>
      </w:pPr>
      <w:r>
        <w:rPr>
          <w:rFonts w:hint="eastAsia"/>
          <w:b/>
        </w:rPr>
        <w:t>（此表格双面打印）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B4FB8"/>
    <w:rsid w:val="091A0B66"/>
    <w:rsid w:val="129B4FB8"/>
    <w:rsid w:val="789A5AF3"/>
    <w:rsid w:val="7CB8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2019-11-08T06:48:00Z</dcterms:created>
  <dc:creator>杨顺昌</dc:creator>
  <cp:lastModifiedBy>杨顺昌</cp:lastModifiedBy>
  <dcterms:modified xsi:type="dcterms:W3CDTF">2019-11-08T09:06:56Z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