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8E" w:rsidRPr="009E6924" w:rsidRDefault="00B77C8E" w:rsidP="00B77C8E">
      <w:pPr>
        <w:tabs>
          <w:tab w:val="left" w:pos="1106"/>
        </w:tabs>
        <w:rPr>
          <w:rFonts w:ascii="仿宋_GB2312" w:eastAsia="仿宋_GB2312" w:hAnsi="黑体"/>
          <w:sz w:val="32"/>
        </w:rPr>
      </w:pPr>
      <w:r w:rsidRPr="009E6924">
        <w:rPr>
          <w:rFonts w:ascii="仿宋_GB2312" w:eastAsia="仿宋_GB2312" w:hAnsi="黑体" w:hint="eastAsia"/>
          <w:sz w:val="32"/>
        </w:rPr>
        <w:t>附件2</w:t>
      </w:r>
    </w:p>
    <w:p w:rsidR="00B77C8E" w:rsidRPr="00A55A15" w:rsidRDefault="00B77C8E" w:rsidP="00B77C8E">
      <w:pPr>
        <w:ind w:firstLineChars="300" w:firstLine="960"/>
        <w:jc w:val="center"/>
        <w:rPr>
          <w:rFonts w:ascii="方正小标宋简体" w:eastAsia="方正小标宋简体" w:hAnsi="Calibri" w:hint="eastAsia"/>
          <w:sz w:val="32"/>
        </w:rPr>
      </w:pPr>
      <w:r>
        <w:rPr>
          <w:rFonts w:ascii="方正小标宋简体" w:eastAsia="方正小标宋简体" w:hAnsi="Calibri" w:hint="eastAsia"/>
          <w:sz w:val="32"/>
        </w:rPr>
        <w:t>思想政治工作</w:t>
      </w:r>
      <w:r w:rsidRPr="00A55A15">
        <w:rPr>
          <w:rFonts w:ascii="方正小标宋简体" w:eastAsia="方正小标宋简体" w:hAnsi="Calibri" w:hint="eastAsia"/>
          <w:sz w:val="32"/>
        </w:rPr>
        <w:t>案例格式要求</w:t>
      </w:r>
    </w:p>
    <w:p w:rsidR="00B77C8E" w:rsidRDefault="00B77C8E" w:rsidP="00B77C8E">
      <w:pPr>
        <w:ind w:firstLineChars="300" w:firstLine="960"/>
        <w:rPr>
          <w:rFonts w:ascii="仿宋_GB2312" w:eastAsia="仿宋_GB2312" w:hAnsi="Calibri"/>
          <w:sz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案例文体要统一，以第一人称撰写，案例标题：方正小标宋简体二号字体，正文：仿宋_GB2312三号字体，行间距：固定值28磅。</w:t>
      </w:r>
      <w:r w:rsidRPr="00A55A15">
        <w:rPr>
          <w:rFonts w:ascii="仿宋_GB2312" w:eastAsia="仿宋_GB2312" w:hAnsi="仿宋_GB2312" w:cs="仿宋_GB2312"/>
          <w:sz w:val="32"/>
          <w:szCs w:val="32"/>
        </w:rPr>
        <w:t>具体板块构成及格式要求如下：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Pr="009E6924">
        <w:rPr>
          <w:rFonts w:ascii="仿宋_GB2312" w:eastAsia="仿宋_GB2312" w:hAnsi="仿宋_GB2312" w:cs="仿宋_GB2312"/>
          <w:sz w:val="32"/>
          <w:szCs w:val="32"/>
        </w:rPr>
        <w:t>标题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作者信息（学院、姓名、职务</w:t>
      </w:r>
      <w:r w:rsidRPr="009E6924"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二、案例概述分析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内容要求：提出问题。以凝练语言概述案例前因后果。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三、案例解决方案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内容要求：分析问题和解决问题。深入剖析问题，找出问题产生的原因，并提出行之有效的具体解决方案，要凸显辅导员工作中的核心知识与核心技能。</w:t>
      </w:r>
    </w:p>
    <w:p w:rsidR="00B77C8E" w:rsidRPr="009E6924" w:rsidRDefault="00B77C8E" w:rsidP="00B77C8E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四、经验与启示</w:t>
      </w:r>
    </w:p>
    <w:p w:rsidR="00B77C8E" w:rsidRDefault="00B77C8E" w:rsidP="00B77C8E">
      <w:pPr>
        <w:ind w:firstLineChars="300" w:firstLine="960"/>
      </w:pPr>
      <w:r w:rsidRPr="009E6924">
        <w:rPr>
          <w:rFonts w:ascii="仿宋_GB2312" w:eastAsia="仿宋_GB2312" w:hAnsi="仿宋_GB2312" w:cs="仿宋_GB2312" w:hint="eastAsia"/>
          <w:sz w:val="32"/>
          <w:szCs w:val="32"/>
        </w:rPr>
        <w:t>内容要求：从个案中提炼和揭示此类事件所蕴含的一般规律，为今后在处理相关类别事件时提供有益启示和有效建议。</w:t>
      </w:r>
    </w:p>
    <w:p w:rsidR="003036EA" w:rsidRPr="00B77C8E" w:rsidRDefault="003036EA">
      <w:bookmarkStart w:id="0" w:name="_GoBack"/>
      <w:bookmarkEnd w:id="0"/>
    </w:p>
    <w:sectPr w:rsidR="003036EA" w:rsidRPr="00B77C8E" w:rsidSect="00A55A15">
      <w:pgSz w:w="11906" w:h="16838"/>
      <w:pgMar w:top="1871" w:right="1531" w:bottom="1701" w:left="1304" w:header="851" w:footer="136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9E" w:rsidRDefault="00914C9E" w:rsidP="00B77C8E">
      <w:r>
        <w:separator/>
      </w:r>
    </w:p>
  </w:endnote>
  <w:endnote w:type="continuationSeparator" w:id="0">
    <w:p w:rsidR="00914C9E" w:rsidRDefault="00914C9E" w:rsidP="00B7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9E" w:rsidRDefault="00914C9E" w:rsidP="00B77C8E">
      <w:r>
        <w:separator/>
      </w:r>
    </w:p>
  </w:footnote>
  <w:footnote w:type="continuationSeparator" w:id="0">
    <w:p w:rsidR="00914C9E" w:rsidRDefault="00914C9E" w:rsidP="00B7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EA"/>
    <w:rsid w:val="003036EA"/>
    <w:rsid w:val="00914C9E"/>
    <w:rsid w:val="00B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78AA4-ACC1-4E3B-90FD-6B5D0831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C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2024-05-17T08:36:00Z</dcterms:created>
  <dcterms:modified xsi:type="dcterms:W3CDTF">2024-05-17T08:36:00Z</dcterms:modified>
</cp:coreProperties>
</file>