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附件1：</w:t>
      </w:r>
    </w:p>
    <w:p>
      <w:pPr>
        <w:snapToGrid w:val="0"/>
        <w:jc w:val="center"/>
        <w:rPr>
          <w:rFonts w:ascii="方正小标宋简体" w:hAnsi="等线 Light" w:eastAsia="方正小标宋简体"/>
          <w:sz w:val="36"/>
          <w:szCs w:val="30"/>
        </w:rPr>
      </w:pPr>
      <w:r>
        <w:rPr>
          <w:rFonts w:hint="eastAsia" w:ascii="方正小标宋简体" w:hAnsi="等线 Light" w:eastAsia="方正小标宋简体"/>
          <w:sz w:val="36"/>
          <w:szCs w:val="30"/>
        </w:rPr>
        <w:t>学校就业创业工作示范单位认定工作标准（试行）</w:t>
      </w:r>
    </w:p>
    <w:p>
      <w:pPr>
        <w:snapToGrid w:val="0"/>
        <w:rPr>
          <w:rFonts w:ascii="仿宋_GB2312" w:hAnsi="等线 Light" w:eastAsia="仿宋_GB2312"/>
          <w:sz w:val="30"/>
          <w:szCs w:val="30"/>
        </w:rPr>
      </w:pP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934"/>
        <w:gridCol w:w="86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一级指标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二级指标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分值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机制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保障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1.学院党政领导高度重视大学生就业创业工作，经常性研究、部署和推动工作开展；</w:t>
            </w:r>
          </w:p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2.就业工作“全员化”参与，广大教职工充分关注、大力帮扶毕业生实现高质量就业。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  <w:r>
              <w:rPr>
                <w:rFonts w:hint="eastAsia" w:ascii="仿宋_GB2312" w:hAnsi="等线 Light" w:eastAsia="仿宋_GB2312"/>
                <w:sz w:val="30"/>
                <w:szCs w:val="30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人才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培养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1.根据毕业生就业和社会需求状况，定期检查人才培养质量，并及时对课程设置、学科专业结构、教学培养方案等作出调整，推进教育教学改革；</w:t>
            </w:r>
          </w:p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2.深入开展创新创业教育改革，注重创新能力培养的长期效益。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  <w:r>
              <w:rPr>
                <w:rFonts w:hint="eastAsia" w:ascii="仿宋_GB2312" w:hAnsi="等线 Light" w:eastAsia="仿宋_GB2312"/>
                <w:sz w:val="30"/>
                <w:szCs w:val="30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就业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创业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实训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1.结合专业实习实践，积极布局就业创业实习实训基地建设，加强学生实践能力培养；</w:t>
            </w:r>
          </w:p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2.积极开展就业创业教育活动，举办各类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指导培训活动</w:t>
            </w:r>
            <w:r>
              <w:rPr>
                <w:rFonts w:hint="eastAsia" w:ascii="仿宋_GB2312" w:hAnsi="等线 Light" w:eastAsia="仿宋_GB2312"/>
                <w:sz w:val="28"/>
                <w:szCs w:val="28"/>
              </w:rPr>
              <w:t>帮助学生提升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核心</w:t>
            </w:r>
            <w:r>
              <w:rPr>
                <w:rFonts w:hint="eastAsia" w:ascii="仿宋_GB2312" w:hAnsi="等线 Light" w:eastAsia="仿宋_GB2312"/>
                <w:sz w:val="28"/>
                <w:szCs w:val="28"/>
              </w:rPr>
              <w:t>技能，积极组织学生参加创新创业大赛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并获得</w:t>
            </w:r>
            <w:r>
              <w:rPr>
                <w:rFonts w:hint="eastAsia" w:eastAsia="仿宋_GB2312"/>
                <w:sz w:val="30"/>
                <w:szCs w:val="30"/>
              </w:rPr>
              <w:t>突出成效</w:t>
            </w:r>
            <w:bookmarkStart w:id="0" w:name="_GoBack"/>
            <w:bookmarkEnd w:id="0"/>
            <w:r>
              <w:rPr>
                <w:rFonts w:hint="eastAsia" w:ascii="仿宋_GB2312" w:hAnsi="等线 Light" w:eastAsia="仿宋_GB2312"/>
                <w:sz w:val="28"/>
                <w:szCs w:val="28"/>
              </w:rPr>
              <w:t>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  <w:r>
              <w:rPr>
                <w:rFonts w:hint="eastAsia" w:ascii="仿宋_GB2312" w:hAnsi="等线 Light" w:eastAsia="仿宋_GB2312"/>
                <w:sz w:val="30"/>
                <w:szCs w:val="30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就业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创业</w:t>
            </w:r>
          </w:p>
          <w:p>
            <w:pPr>
              <w:snapToGrid w:val="0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服务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1. 利用多种手段和渠道开拓就业市场，及时收集、发布行业人才需求信息，引导毕业生拓宽就业渠道，到基层就业，返乡就业；做好大学生征兵工作；</w:t>
            </w:r>
          </w:p>
          <w:p>
            <w:pPr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2.重视就业困难学生和离校未就业学生的就业帮扶，开展有针对性的服务。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  <w:r>
              <w:rPr>
                <w:rFonts w:hint="eastAsia" w:ascii="仿宋_GB2312" w:hAnsi="等线 Light" w:eastAsia="仿宋_GB2312"/>
                <w:sz w:val="30"/>
                <w:szCs w:val="30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楷体_GB2312" w:hAnsi="等线 Light" w:eastAsia="楷体_GB2312"/>
                <w:sz w:val="28"/>
                <w:szCs w:val="28"/>
              </w:rPr>
            </w:pPr>
            <w:r>
              <w:rPr>
                <w:rFonts w:hint="eastAsia" w:ascii="楷体_GB2312" w:hAnsi="等线 Light" w:eastAsia="楷体_GB2312"/>
                <w:sz w:val="28"/>
                <w:szCs w:val="28"/>
              </w:rPr>
              <w:t>工作成效</w:t>
            </w:r>
          </w:p>
        </w:tc>
        <w:tc>
          <w:tcPr>
            <w:tcW w:w="5934" w:type="dxa"/>
            <w:shd w:val="clear" w:color="auto" w:fill="auto"/>
            <w:vAlign w:val="center"/>
          </w:tcPr>
          <w:p>
            <w:pPr>
              <w:widowControl/>
              <w:snapToGrid w:val="0"/>
              <w:rPr>
                <w:rFonts w:ascii="仿宋_GB2312" w:hAnsi="等线 Light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 Light" w:eastAsia="仿宋_GB2312" w:cs="宋体"/>
                <w:kern w:val="0"/>
                <w:sz w:val="28"/>
                <w:szCs w:val="28"/>
              </w:rPr>
              <w:t>1.学院</w:t>
            </w:r>
            <w:r>
              <w:rPr>
                <w:rFonts w:hint="eastAsia" w:ascii="仿宋_GB2312" w:hAnsi="等线 Light" w:eastAsia="仿宋_GB2312" w:cs="宋体"/>
                <w:kern w:val="0"/>
                <w:sz w:val="28"/>
                <w:szCs w:val="28"/>
                <w:lang w:val="en-US" w:eastAsia="zh-CN"/>
              </w:rPr>
              <w:t>去向落实</w:t>
            </w:r>
            <w:r>
              <w:rPr>
                <w:rFonts w:hint="eastAsia" w:ascii="仿宋_GB2312" w:hAnsi="等线 Light" w:eastAsia="仿宋_GB2312" w:cs="宋体"/>
                <w:kern w:val="0"/>
                <w:sz w:val="28"/>
                <w:szCs w:val="28"/>
              </w:rPr>
              <w:t>率和就业质量在学校居较高水平，毕业生和用人单位满意度高；</w:t>
            </w:r>
          </w:p>
          <w:p>
            <w:pPr>
              <w:widowControl/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2.开展就业创业课题研究，选拔和培养了具有一定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理论</w:t>
            </w:r>
            <w:r>
              <w:rPr>
                <w:rFonts w:hint="eastAsia" w:ascii="仿宋_GB2312" w:hAnsi="等线 Light" w:eastAsia="仿宋_GB2312"/>
                <w:sz w:val="28"/>
                <w:szCs w:val="28"/>
              </w:rPr>
              <w:t>能力的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就业</w:t>
            </w:r>
            <w:r>
              <w:rPr>
                <w:rFonts w:hint="eastAsia" w:ascii="仿宋_GB2312" w:hAnsi="等线 Light" w:eastAsia="仿宋_GB2312"/>
                <w:sz w:val="28"/>
                <w:szCs w:val="28"/>
              </w:rPr>
              <w:t>创业专业（课程）负责人；</w:t>
            </w:r>
          </w:p>
          <w:p>
            <w:pPr>
              <w:widowControl/>
              <w:snapToGrid w:val="0"/>
              <w:rPr>
                <w:rFonts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3.涌现出一批就业创业典型，获得省</w:t>
            </w:r>
            <w:r>
              <w:rPr>
                <w:rFonts w:hint="eastAsia" w:ascii="仿宋_GB2312" w:hAnsi="等线 Light" w:eastAsia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等线 Light" w:eastAsia="仿宋_GB2312"/>
                <w:sz w:val="28"/>
                <w:szCs w:val="28"/>
              </w:rPr>
              <w:t>级以上奖励，起良好示范带动作用。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  <w:r>
              <w:rPr>
                <w:rFonts w:hint="eastAsia" w:ascii="仿宋_GB2312" w:hAnsi="等线 Light" w:eastAsia="仿宋_GB2312"/>
                <w:sz w:val="30"/>
                <w:szCs w:val="30"/>
              </w:rPr>
              <w:t>20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ascii="仿宋_GB2312" w:hAnsi="等线 Light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640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 Light" w:eastAsia="仿宋_GB2312"/>
                <w:sz w:val="28"/>
                <w:szCs w:val="28"/>
              </w:rPr>
            </w:pPr>
            <w:r>
              <w:rPr>
                <w:rFonts w:hint="eastAsia" w:ascii="仿宋_GB2312" w:hAnsi="等线 Light" w:eastAsia="仿宋_GB2312"/>
                <w:sz w:val="28"/>
                <w:szCs w:val="28"/>
              </w:rPr>
              <w:t>自评总分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等线 Light" w:eastAsia="仿宋_GB2312"/>
                <w:sz w:val="30"/>
                <w:szCs w:val="30"/>
              </w:rPr>
            </w:pPr>
          </w:p>
        </w:tc>
      </w:tr>
    </w:tbl>
    <w:p/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7A"/>
    <w:rsid w:val="001B70E3"/>
    <w:rsid w:val="001C617A"/>
    <w:rsid w:val="003742F2"/>
    <w:rsid w:val="004D4D37"/>
    <w:rsid w:val="007230B1"/>
    <w:rsid w:val="00FB5477"/>
    <w:rsid w:val="0B386D73"/>
    <w:rsid w:val="41807A3F"/>
    <w:rsid w:val="4AF75803"/>
    <w:rsid w:val="52E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 w:eastAsia="zh-CN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 w:eastAsia="zh-CN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semiHidden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517</Characters>
  <Lines>4</Lines>
  <Paragraphs>1</Paragraphs>
  <TotalTime>0</TotalTime>
  <ScaleCrop>false</ScaleCrop>
  <LinksUpToDate>false</LinksUpToDate>
  <CharactersWithSpaces>606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2018-11-09T08:35:00Z</dcterms:created>
  <dc:creator>FANYUPENG</dc:creator>
  <cp:lastModifiedBy>徐志文</cp:lastModifiedBy>
  <dcterms:modified xsi:type="dcterms:W3CDTF">2024-11-20T02:48:24Z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