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0"/>
        <w:jc w:val="left"/>
        <w:rPr>
          <w:rFonts w:hint="eastAsia" w:ascii="&amp;quot" w:hAnsi="&amp;quot" w:eastAsia="宋体" w:cs="宋体"/>
          <w:color w:val="333333"/>
          <w:kern w:val="0"/>
          <w:szCs w:val="21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附件</w:t>
      </w:r>
    </w:p>
    <w:p>
      <w:pPr>
        <w:widowControl/>
        <w:spacing w:after="150"/>
        <w:jc w:val="center"/>
      </w:pPr>
      <w:bookmarkStart w:id="0" w:name="_GoBack"/>
      <w:r>
        <w:rPr>
          <w:rFonts w:hint="eastAsia" w:ascii="方正小标宋简体" w:hAnsi="华文宋体" w:eastAsia="方正小标宋简体" w:cs="宋体"/>
          <w:bCs/>
          <w:color w:val="333333"/>
          <w:kern w:val="0"/>
          <w:sz w:val="32"/>
          <w:szCs w:val="30"/>
        </w:rPr>
        <w:t>福建师范大学202</w:t>
      </w:r>
      <w:r>
        <w:rPr>
          <w:rFonts w:hint="eastAsia" w:ascii="方正小标宋简体" w:hAnsi="华文宋体" w:eastAsia="方正小标宋简体" w:cs="宋体"/>
          <w:bCs/>
          <w:color w:val="333333"/>
          <w:kern w:val="0"/>
          <w:sz w:val="32"/>
          <w:szCs w:val="30"/>
          <w:lang w:val="en-US" w:eastAsia="zh-CN"/>
        </w:rPr>
        <w:t>3</w:t>
      </w:r>
      <w:r>
        <w:rPr>
          <w:rFonts w:hint="eastAsia" w:ascii="方正小标宋简体" w:hAnsi="华文宋体" w:eastAsia="方正小标宋简体" w:cs="宋体"/>
          <w:bCs/>
          <w:color w:val="333333"/>
          <w:kern w:val="0"/>
          <w:sz w:val="32"/>
          <w:szCs w:val="30"/>
        </w:rPr>
        <w:t>-202</w:t>
      </w:r>
      <w:r>
        <w:rPr>
          <w:rFonts w:hint="eastAsia" w:ascii="方正小标宋简体" w:hAnsi="华文宋体" w:eastAsia="方正小标宋简体" w:cs="宋体"/>
          <w:bCs/>
          <w:color w:val="333333"/>
          <w:kern w:val="0"/>
          <w:sz w:val="32"/>
          <w:szCs w:val="30"/>
          <w:lang w:val="en-US" w:eastAsia="zh-CN"/>
        </w:rPr>
        <w:t>4</w:t>
      </w:r>
      <w:r>
        <w:rPr>
          <w:rFonts w:hint="eastAsia" w:ascii="方正小标宋简体" w:hAnsi="华文宋体" w:eastAsia="方正小标宋简体" w:cs="宋体"/>
          <w:bCs/>
          <w:color w:val="333333"/>
          <w:kern w:val="0"/>
          <w:sz w:val="32"/>
          <w:szCs w:val="30"/>
        </w:rPr>
        <w:t>学年兼职辅导员名单</w:t>
      </w:r>
      <w:bookmarkEnd w:id="0"/>
    </w:p>
    <w:tbl>
      <w:tblPr>
        <w:tblStyle w:val="2"/>
        <w:tblW w:w="5100" w:type="pct"/>
        <w:tblInd w:w="-1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2442"/>
        <w:gridCol w:w="1133"/>
        <w:gridCol w:w="2206"/>
        <w:gridCol w:w="22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用人学院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在读学院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在读专业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王家琪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龚鑫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课程与教学论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心理学院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张佳莹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心理学院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发展与教育心理学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心理学院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张璃丹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心理学院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应用心理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李敏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思想政治教育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邹婷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马克思主义基本原理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苏婷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体育科学学院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体育教育训练学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包金梅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文化旅游与公共管理学院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法学院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刘淑钰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传播学院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戏剧与影视学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法学院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申玉瑶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李钰琛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马克思主义中国化研究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张怡筠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学科教学（语文）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孟凡威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中国古典文献学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刘常兰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学科教学(语文)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林怡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学科教学（英语）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陈诗雨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刘斐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吴晓雪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学科教学（历史）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谢丽芬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图书情报与档案管理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张锦胜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图情专硕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体育科学学院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林凌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体育科学学院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体育教育训练学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体育科学学院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陈国艺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体育科学学院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体育人文社会学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体育科学学院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车万欣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体育科学学院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体育科学学院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林双旺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体育科学学院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体育科学学院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叶思典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体育科学学院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体育教育训练学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刘微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陈德铭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学科教学（思政）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黄雅婷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体育科学学院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黄彬兰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中国近现代史基本问题研究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张瑜曦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中国近现代史基本问题研究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张雪晴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中国近现代史基本问题研究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计算机与网络空间安全学院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康榕乘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计算机与网络空间安全学院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物理与能源学院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魏嘉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物理与能源学院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学科教学（物理）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物理与能源学院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余甜梦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马克思主义发展史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郑敏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马克思主义基本原理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俞彦清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陈俊杰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科学与技术教育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张天英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文化旅游与公共管理学院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环境与资源学院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王艺真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思想政治教育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环境与资源学院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李娜云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马克思主义基本原理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林玲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传播学院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渟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婷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思想政治教育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陈椿萍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罗乔连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思想政治教育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海外教育学院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刘惠芳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海峡柔性电子（未来科技）学院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刘荃薷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传播学院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学生工作部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王逸飞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图书情报与档案管理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学生工作部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沈雪丹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思想政治教育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&amp;quo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MmJjMGUyMDNhMGI0MjllZTc4OTE3ODRjOTBjMWQifQ=="/>
  </w:docVars>
  <w:rsids>
    <w:rsidRoot w:val="59F50CD3"/>
    <w:rsid w:val="59F5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2023-09-09T08:33:00Z</dcterms:created>
  <dc:creator>王岳俊</dc:creator>
  <cp:lastModifiedBy>王岳俊</cp:lastModifiedBy>
  <dcterms:modified xsi:type="dcterms:W3CDTF">2023-09-09T08:33:52Z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42976BDB187F463EBCD6DC2D69C296AD_11</vt:lpwstr>
  </property>
</Properties>
</file>