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F85AF">
      <w:pPr>
        <w:pStyle w:val="2"/>
        <w:numPr>
          <w:ilvl w:val="0"/>
          <w:numId w:val="2"/>
        </w:numPr>
        <w:bidi w:val="0"/>
      </w:pPr>
      <w:bookmarkStart w:id="0" w:name="_Toc468"/>
      <w:r>
        <w:rPr>
          <w:rFonts w:hint="eastAsia"/>
          <w:lang w:val="en-US" w:eastAsia="zh-CN"/>
        </w:rPr>
        <w:t>医疗保险登记</w:t>
      </w:r>
      <w:bookmarkEnd w:id="0"/>
    </w:p>
    <w:p w14:paraId="66B4F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仿宋" w:hAnsi="仿宋" w:eastAsia="仿宋" w:cs="仿宋"/>
          <w:b/>
          <w:bCs/>
          <w:color w:val="FF0000"/>
          <w:kern w:val="2"/>
          <w:sz w:val="28"/>
          <w:szCs w:val="28"/>
          <w:lang w:val="en-US" w:eastAsia="zh-CN" w:bidi="ar-SA"/>
        </w:rPr>
      </w:pPr>
      <w:bookmarkStart w:id="1" w:name="_Toc15636"/>
      <w:r>
        <w:rPr>
          <w:rFonts w:hint="eastAsia" w:ascii="仿宋" w:hAnsi="仿宋" w:eastAsia="仿宋" w:cs="仿宋"/>
          <w:b/>
          <w:bCs/>
          <w:color w:val="FF0000"/>
          <w:kern w:val="2"/>
          <w:sz w:val="28"/>
          <w:szCs w:val="28"/>
          <w:lang w:val="en-US" w:eastAsia="zh-CN" w:bidi="ar-SA"/>
        </w:rPr>
        <w:t>*该功能当前仅开通电脑端</w:t>
      </w:r>
      <w:bookmarkEnd w:id="1"/>
    </w:p>
    <w:p w14:paraId="54052457">
      <w:pPr>
        <w:pStyle w:val="4"/>
        <w:keepNext/>
        <w:keepLines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420" w:firstLineChars="0"/>
        <w:textAlignment w:val="auto"/>
        <w:rPr>
          <w:rFonts w:hint="default"/>
          <w:lang w:val="en-US" w:eastAsia="zh-CN"/>
        </w:rPr>
      </w:pPr>
      <w:bookmarkStart w:id="2" w:name="_Toc17148"/>
      <w:r>
        <w:rPr>
          <w:rFonts w:hint="eastAsia"/>
          <w:lang w:val="en-US" w:eastAsia="zh-CN"/>
        </w:rPr>
        <w:t>业务流程图</w:t>
      </w:r>
      <w:bookmarkEnd w:id="2"/>
    </w:p>
    <w:p w14:paraId="6BC358E1">
      <w:r>
        <w:drawing>
          <wp:inline distT="0" distB="0" distL="114300" distR="114300">
            <wp:extent cx="5269865" cy="3302000"/>
            <wp:effectExtent l="0" t="0" r="3175" b="5080"/>
            <wp:docPr id="14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8A884">
      <w:pPr>
        <w:pStyle w:val="4"/>
        <w:keepNext/>
        <w:keepLines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420" w:firstLineChars="0"/>
        <w:textAlignment w:val="auto"/>
        <w:rPr>
          <w:rFonts w:hint="default"/>
          <w:lang w:val="en-US" w:eastAsia="zh-CN"/>
        </w:rPr>
      </w:pPr>
      <w:bookmarkStart w:id="3" w:name="_Toc26877"/>
      <w:r>
        <w:rPr>
          <w:rFonts w:hint="eastAsia"/>
          <w:lang w:val="en-US" w:eastAsia="zh-CN"/>
        </w:rPr>
        <w:t>查看年级参保情况</w:t>
      </w:r>
      <w:bookmarkEnd w:id="3"/>
    </w:p>
    <w:p w14:paraId="2FBFAD49">
      <w:pPr>
        <w:ind w:firstLine="48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登录“智慧学工一站式平台”后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，在【首页】或【服务中心】找到【学工系统管理端】服务，点击进入学工管理端，在【学生资助】-【医疗保险】-【辅导员医保管理】中查看年级学生医保登记</w:t>
      </w:r>
      <w:bookmarkStart w:id="4" w:name="_GoBack"/>
      <w:bookmarkEnd w:id="4"/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名单和参保率。</w:t>
      </w:r>
    </w:p>
    <w:p w14:paraId="1E2F49E5">
      <w:r>
        <w:drawing>
          <wp:inline distT="0" distB="0" distL="114300" distR="114300">
            <wp:extent cx="5266690" cy="1802130"/>
            <wp:effectExtent l="0" t="0" r="6350" b="11430"/>
            <wp:docPr id="17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86E1EB"/>
    <w:multiLevelType w:val="singleLevel"/>
    <w:tmpl w:val="AA86E1E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1897AB73"/>
    <w:multiLevelType w:val="singleLevel"/>
    <w:tmpl w:val="1897AB7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261A58FB"/>
    <w:multiLevelType w:val="multilevel"/>
    <w:tmpl w:val="261A58FB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</w:rPr>
    </w:lvl>
    <w:lvl w:ilvl="2" w:tentative="0">
      <w:start w:val="1"/>
      <w:numFmt w:val="decimal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 w:ascii="黑体" w:hAnsi="黑体" w:eastAsia="黑体"/>
      </w:rPr>
    </w:lvl>
    <w:lvl w:ilvl="3" w:tentative="0">
      <w:start w:val="1"/>
      <w:numFmt w:val="decimal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 w:ascii="黑体" w:hAnsi="黑体" w:eastAsia="黑体"/>
      </w:rPr>
    </w:lvl>
    <w:lvl w:ilvl="4" w:tentative="0">
      <w:start w:val="1"/>
      <w:numFmt w:val="decimalEnclosedCircleChinese"/>
      <w:suff w:val="nothing"/>
      <w:lvlText w:val="%5"/>
      <w:lvlJc w:val="left"/>
      <w:pPr>
        <w:tabs>
          <w:tab w:val="left" w:pos="0"/>
        </w:tabs>
        <w:ind w:left="0" w:firstLine="402"/>
      </w:pPr>
      <w:rPr>
        <w:rFonts w:hint="eastAsia" w:ascii="黑体" w:hAnsi="黑体" w:eastAsia="黑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ZWEzY2VlZTNkMDlmNGU2MzFhYjM5ZTFkZDY1YWIifQ=="/>
  </w:docVars>
  <w:rsids>
    <w:rsidRoot w:val="3575353B"/>
    <w:rsid w:val="3575353B"/>
    <w:rsid w:val="4BF9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黑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qFormat/>
    <w:uiPriority w:val="9"/>
    <w:pPr>
      <w:keepNext/>
      <w:keepLines/>
      <w:numPr>
        <w:ilvl w:val="0"/>
        <w:numId w:val="1"/>
      </w:numPr>
      <w:spacing w:before="50" w:before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numPr>
        <w:ilvl w:val="1"/>
        <w:numId w:val="1"/>
      </w:numPr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before="100" w:after="100" w:afterLines="0" w:afterAutospacing="0" w:line="300" w:lineRule="auto"/>
      <w:ind w:firstLine="1124" w:firstLineChars="200"/>
    </w:pPr>
    <w:rPr>
      <w:rFonts w:ascii="Times New Roman" w:hAnsi="Times New Roman"/>
    </w:rPr>
  </w:style>
  <w:style w:type="paragraph" w:customStyle="1" w:styleId="7">
    <w:name w:val="code"/>
    <w:qFormat/>
    <w:uiPriority w:val="0"/>
    <w:rPr>
      <w:rFonts w:hint="default" w:asciiTheme="minorAscii" w:hAnsiTheme="minorAscii" w:eastAsiaTheme="minorEastAsia" w:cstheme="minorBid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2024-10-24T10:56:00Z</dcterms:created>
  <dc:creator>G</dc:creator>
  <cp:lastModifiedBy>G</cp:lastModifiedBy>
  <dcterms:modified xsi:type="dcterms:W3CDTF">2024-10-24T10:56:33Z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ED1DAE217C08442B88C1482BC83F127D_11</vt:lpwstr>
  </property>
</Properties>
</file>