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F85AF">
      <w:pPr>
        <w:pStyle w:val="2"/>
        <w:numPr>
          <w:ilvl w:val="0"/>
          <w:numId w:val="2"/>
        </w:numPr>
        <w:bidi w:val="0"/>
      </w:pPr>
      <w:bookmarkStart w:id="0" w:name="_Toc4201"/>
      <w:r>
        <w:rPr>
          <w:rFonts w:hint="eastAsia"/>
          <w:lang w:val="en-US" w:eastAsia="zh-CN"/>
        </w:rPr>
        <w:t>医疗保险登记</w:t>
      </w:r>
      <w:bookmarkEnd w:id="0"/>
    </w:p>
    <w:p w14:paraId="0CED738F">
      <w:pPr>
        <w:pStyle w:val="4"/>
        <w:rPr>
          <w:rFonts w:hint="default" w:ascii="仿宋" w:hAnsi="仿宋" w:eastAsia="仿宋" w:cs="仿宋"/>
          <w:b/>
          <w:bCs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FF0000"/>
          <w:kern w:val="2"/>
          <w:sz w:val="28"/>
          <w:szCs w:val="28"/>
          <w:lang w:val="en-US" w:eastAsia="zh-CN" w:bidi="ar-SA"/>
        </w:rPr>
        <w:t>*该功能当前仅开通电脑端</w:t>
      </w:r>
    </w:p>
    <w:p w14:paraId="54052457">
      <w:pPr>
        <w:pStyle w:val="3"/>
        <w:keepNext/>
        <w:keepLines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643" w:firstLineChars="200"/>
        <w:textAlignment w:val="auto"/>
        <w:rPr>
          <w:rFonts w:hint="default"/>
          <w:lang w:val="en-US" w:eastAsia="zh-CN"/>
        </w:rPr>
      </w:pPr>
      <w:bookmarkStart w:id="1" w:name="_Toc30635"/>
      <w:r>
        <w:rPr>
          <w:rFonts w:hint="eastAsia"/>
          <w:lang w:val="en-US" w:eastAsia="zh-CN"/>
        </w:rPr>
        <w:t>业务流程图</w:t>
      </w:r>
      <w:bookmarkEnd w:id="1"/>
    </w:p>
    <w:p w14:paraId="6BC358E1">
      <w:r>
        <w:drawing>
          <wp:inline distT="0" distB="0" distL="114300" distR="114300">
            <wp:extent cx="5271135" cy="3320415"/>
            <wp:effectExtent l="0" t="0" r="1905" b="1905"/>
            <wp:docPr id="11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2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8A884">
      <w:pPr>
        <w:pStyle w:val="3"/>
        <w:keepNext/>
        <w:keepLines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643" w:firstLineChars="200"/>
        <w:textAlignment w:val="auto"/>
        <w:rPr>
          <w:rFonts w:hint="default"/>
          <w:lang w:val="en-US" w:eastAsia="zh-CN"/>
        </w:rPr>
      </w:pPr>
      <w:bookmarkStart w:id="2" w:name="_Toc8386"/>
      <w:r>
        <w:rPr>
          <w:rFonts w:hint="eastAsia"/>
          <w:lang w:val="en-US" w:eastAsia="zh-CN"/>
        </w:rPr>
        <w:t>填写医疗保险登记</w:t>
      </w:r>
      <w:bookmarkEnd w:id="2"/>
    </w:p>
    <w:p w14:paraId="7BA513C9">
      <w:pPr>
        <w:ind w:firstLine="480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登录“智慧学工一站式平台”后，在【首页】或【服务中心】找到【医疗保险登记】服务，点击进入登记，填写相关内容后点击提交。</w:t>
      </w:r>
    </w:p>
    <w:p w14:paraId="0891FA64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7325" cy="1719580"/>
            <wp:effectExtent l="0" t="0" r="5715" b="2540"/>
            <wp:docPr id="10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A0BB7">
      <w:r>
        <w:drawing>
          <wp:inline distT="0" distB="0" distL="114300" distR="114300">
            <wp:extent cx="5262880" cy="1365885"/>
            <wp:effectExtent l="0" t="0" r="10160" b="5715"/>
            <wp:docPr id="10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BA8C8">
      <w:r>
        <w:drawing>
          <wp:inline distT="0" distB="0" distL="114300" distR="114300">
            <wp:extent cx="5266690" cy="2716530"/>
            <wp:effectExtent l="0" t="0" r="6350" b="11430"/>
            <wp:docPr id="10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1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B0584">
      <w:pPr>
        <w:pStyle w:val="3"/>
        <w:keepNext/>
        <w:keepLines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643" w:firstLineChars="200"/>
        <w:textAlignment w:val="auto"/>
        <w:rPr>
          <w:rFonts w:hint="default"/>
          <w:lang w:val="en-US" w:eastAsia="zh-CN"/>
        </w:rPr>
      </w:pPr>
      <w:bookmarkStart w:id="3" w:name="_Toc9561"/>
      <w:r>
        <w:rPr>
          <w:rFonts w:hint="eastAsia"/>
          <w:lang w:val="en-US" w:eastAsia="zh-CN"/>
        </w:rPr>
        <w:t>上传缴费凭证</w:t>
      </w:r>
      <w:bookmarkEnd w:id="3"/>
    </w:p>
    <w:p w14:paraId="45BF25A8">
      <w:pPr>
        <w:ind w:firstLine="480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医疗保险登记后，点击【医保详情】，上传缴费凭证，填好之后点击【提交】即可。</w:t>
      </w:r>
      <w:bookmarkStart w:id="4" w:name="_GoBack"/>
      <w:bookmarkEnd w:id="4"/>
    </w:p>
    <w:p w14:paraId="7409A6FE">
      <w:r>
        <w:drawing>
          <wp:inline distT="0" distB="0" distL="114300" distR="114300">
            <wp:extent cx="5266055" cy="1396365"/>
            <wp:effectExtent l="0" t="0" r="6985" b="5715"/>
            <wp:docPr id="10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5D9F1">
      <w:r>
        <w:drawing>
          <wp:inline distT="0" distB="0" distL="114300" distR="114300">
            <wp:extent cx="5269230" cy="3208020"/>
            <wp:effectExtent l="0" t="0" r="3810" b="7620"/>
            <wp:docPr id="11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86E1EB"/>
    <w:multiLevelType w:val="singleLevel"/>
    <w:tmpl w:val="AA86E1E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B606376A"/>
    <w:multiLevelType w:val="singleLevel"/>
    <w:tmpl w:val="B606376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261A58FB"/>
    <w:multiLevelType w:val="multilevel"/>
    <w:tmpl w:val="261A58FB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</w:rPr>
    </w:lvl>
    <w:lvl w:ilvl="2" w:tentative="0">
      <w:start w:val="1"/>
      <w:numFmt w:val="decimal"/>
      <w:suff w:val="nothing"/>
      <w:lvlText w:val="%3．"/>
      <w:lvlJc w:val="left"/>
      <w:pPr>
        <w:tabs>
          <w:tab w:val="left" w:pos="0"/>
        </w:tabs>
        <w:ind w:left="0" w:firstLine="400"/>
      </w:pPr>
      <w:rPr>
        <w:rFonts w:hint="eastAsia" w:ascii="黑体" w:hAnsi="黑体" w:eastAsia="黑体"/>
      </w:rPr>
    </w:lvl>
    <w:lvl w:ilvl="3" w:tentative="0">
      <w:start w:val="1"/>
      <w:numFmt w:val="decimal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 w:ascii="黑体" w:hAnsi="黑体" w:eastAsia="黑体"/>
      </w:rPr>
    </w:lvl>
    <w:lvl w:ilvl="4" w:tentative="0">
      <w:start w:val="1"/>
      <w:numFmt w:val="decimalEnclosedCircleChinese"/>
      <w:suff w:val="nothing"/>
      <w:lvlText w:val="%5"/>
      <w:lvlJc w:val="left"/>
      <w:pPr>
        <w:tabs>
          <w:tab w:val="left" w:pos="0"/>
        </w:tabs>
        <w:ind w:left="0" w:firstLine="402"/>
      </w:pPr>
      <w:rPr>
        <w:rFonts w:hint="eastAsia" w:ascii="黑体" w:hAnsi="黑体" w:eastAsia="黑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ZWEzY2VlZTNkMDlmNGU2MzFhYjM5ZTFkZDY1YWIifQ=="/>
  </w:docVars>
  <w:rsids>
    <w:rsidRoot w:val="6D8D285C"/>
    <w:rsid w:val="4BF95D60"/>
    <w:rsid w:val="6D8D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黑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50" w:beforeLines="50" w:line="288" w:lineRule="auto"/>
      <w:outlineLvl w:val="0"/>
    </w:pPr>
    <w:rPr>
      <w:rFonts w:eastAsia="黑体" w:asciiTheme="majorEastAsia" w:hAnsiTheme="majorEastAsia" w:cstheme="minorBidi"/>
      <w:b/>
      <w:bCs/>
      <w:kern w:val="44"/>
      <w:sz w:val="40"/>
      <w:szCs w:val="18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9"/>
    <w:pPr>
      <w:numPr>
        <w:ilvl w:val="1"/>
        <w:numId w:val="1"/>
      </w:numPr>
      <w:spacing w:before="156" w:after="156"/>
      <w:ind w:left="0" w:firstLine="0"/>
      <w:outlineLvl w:val="1"/>
    </w:pPr>
    <w:rPr>
      <w:rFonts w:ascii="Arial" w:hAnsi="Arial" w:eastAsia="黑体" w:cstheme="minorBidi"/>
      <w:b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99"/>
    <w:pPr>
      <w:spacing w:before="100" w:after="100" w:afterLines="0" w:afterAutospacing="0" w:line="300" w:lineRule="auto"/>
      <w:ind w:firstLine="1124" w:firstLineChars="200"/>
    </w:pPr>
    <w:rPr>
      <w:rFonts w:ascii="Times New Roman" w:hAnsi="Times New Roman"/>
    </w:rPr>
  </w:style>
  <w:style w:type="paragraph" w:customStyle="1" w:styleId="7">
    <w:name w:val="code"/>
    <w:qFormat/>
    <w:uiPriority w:val="0"/>
    <w:rPr>
      <w:rFonts w:hint="default" w:asciiTheme="minorAscii" w:hAnsiTheme="minorAscii" w:eastAsiaTheme="minorEastAsia" w:cstheme="minorBid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2024-10-24T10:38:00Z</dcterms:created>
  <dc:creator>G</dc:creator>
  <cp:lastModifiedBy>G</cp:lastModifiedBy>
  <dcterms:modified xsi:type="dcterms:W3CDTF">2024-10-24T10:55:20Z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36B501925165423481F9D9454A64147C_11</vt:lpwstr>
  </property>
</Properties>
</file>